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Look w:val="01E0"/>
      </w:tblPr>
      <w:tblGrid>
        <w:gridCol w:w="9720"/>
      </w:tblGrid>
      <w:tr w:rsidR="007500D2" w:rsidRPr="00AD6764" w:rsidTr="00FF552E">
        <w:tc>
          <w:tcPr>
            <w:tcW w:w="9720" w:type="dxa"/>
            <w:tcBorders>
              <w:bottom w:val="single" w:sz="4" w:space="0" w:color="auto"/>
            </w:tcBorders>
          </w:tcPr>
          <w:p w:rsidR="007500D2" w:rsidRPr="00AD6764" w:rsidRDefault="007500D2" w:rsidP="00FF552E">
            <w:pPr>
              <w:jc w:val="center"/>
              <w:rPr>
                <w:b/>
                <w:sz w:val="32"/>
                <w:szCs w:val="32"/>
              </w:rPr>
            </w:pPr>
            <w:r w:rsidRPr="00AD6764">
              <w:rPr>
                <w:b/>
                <w:sz w:val="32"/>
                <w:szCs w:val="32"/>
              </w:rPr>
              <w:t>БОЛЬШЕУЛУЙСКИЙ   СЕЛЬСКИЙ   СОВЕТ  ДЕПУТАТОВ</w:t>
            </w:r>
          </w:p>
          <w:p w:rsidR="007500D2" w:rsidRPr="00AD6764" w:rsidRDefault="007500D2" w:rsidP="00FF552E">
            <w:pPr>
              <w:jc w:val="center"/>
              <w:rPr>
                <w:b/>
                <w:szCs w:val="28"/>
              </w:rPr>
            </w:pPr>
            <w:r w:rsidRPr="00AD6764">
              <w:rPr>
                <w:b/>
                <w:szCs w:val="28"/>
              </w:rPr>
              <w:t>БОЛЬШЕУЛУЙСКОГО РАЙОНА КРАСНОЯРСКОГО КРАЯ</w:t>
            </w:r>
          </w:p>
          <w:p w:rsidR="007500D2" w:rsidRPr="00AD6764" w:rsidRDefault="007500D2" w:rsidP="00FF552E">
            <w:pPr>
              <w:jc w:val="center"/>
              <w:rPr>
                <w:sz w:val="2"/>
                <w:szCs w:val="2"/>
              </w:rPr>
            </w:pPr>
          </w:p>
        </w:tc>
      </w:tr>
    </w:tbl>
    <w:p w:rsidR="007500D2" w:rsidRPr="00C1056C" w:rsidRDefault="007500D2" w:rsidP="007500D2">
      <w:pPr>
        <w:jc w:val="center"/>
        <w:rPr>
          <w:sz w:val="20"/>
        </w:rPr>
      </w:pPr>
    </w:p>
    <w:tbl>
      <w:tblPr>
        <w:tblW w:w="0" w:type="auto"/>
        <w:tblLook w:val="01E0"/>
      </w:tblPr>
      <w:tblGrid>
        <w:gridCol w:w="3078"/>
        <w:gridCol w:w="1004"/>
        <w:gridCol w:w="220"/>
        <w:gridCol w:w="1811"/>
        <w:gridCol w:w="3174"/>
      </w:tblGrid>
      <w:tr w:rsidR="007500D2" w:rsidRPr="00AD6764" w:rsidTr="00FF552E">
        <w:tc>
          <w:tcPr>
            <w:tcW w:w="9457" w:type="dxa"/>
            <w:gridSpan w:val="5"/>
          </w:tcPr>
          <w:p w:rsidR="007500D2" w:rsidRPr="00AD6764" w:rsidRDefault="007500D2" w:rsidP="00FF552E">
            <w:pPr>
              <w:jc w:val="center"/>
              <w:rPr>
                <w:sz w:val="48"/>
                <w:szCs w:val="48"/>
              </w:rPr>
            </w:pPr>
            <w:r w:rsidRPr="00AD6764">
              <w:rPr>
                <w:b/>
                <w:sz w:val="48"/>
                <w:szCs w:val="48"/>
              </w:rPr>
              <w:t>РЕШЕНИЕ</w:t>
            </w:r>
          </w:p>
        </w:tc>
      </w:tr>
      <w:tr w:rsidR="007500D2" w:rsidRPr="00AD6764" w:rsidTr="00FF552E">
        <w:tc>
          <w:tcPr>
            <w:tcW w:w="3120" w:type="dxa"/>
          </w:tcPr>
          <w:p w:rsidR="007500D2" w:rsidRPr="00AD6764" w:rsidRDefault="007500D2" w:rsidP="00FF55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83" w:type="dxa"/>
            <w:gridSpan w:val="3"/>
          </w:tcPr>
          <w:p w:rsidR="007500D2" w:rsidRPr="00AD6764" w:rsidRDefault="007500D2" w:rsidP="00FF55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54" w:type="dxa"/>
          </w:tcPr>
          <w:p w:rsidR="007500D2" w:rsidRPr="00AD6764" w:rsidRDefault="007500D2" w:rsidP="00FF552E">
            <w:pPr>
              <w:jc w:val="center"/>
              <w:rPr>
                <w:sz w:val="16"/>
                <w:szCs w:val="16"/>
              </w:rPr>
            </w:pPr>
          </w:p>
        </w:tc>
      </w:tr>
      <w:tr w:rsidR="007500D2" w:rsidRPr="00AD6764" w:rsidTr="00FF552E">
        <w:tc>
          <w:tcPr>
            <w:tcW w:w="3120" w:type="dxa"/>
          </w:tcPr>
          <w:p w:rsidR="007500D2" w:rsidRPr="00AD6764" w:rsidRDefault="000E6F9E" w:rsidP="00FF552E">
            <w:pPr>
              <w:rPr>
                <w:szCs w:val="28"/>
              </w:rPr>
            </w:pPr>
            <w:r>
              <w:rPr>
                <w:szCs w:val="28"/>
              </w:rPr>
              <w:t>15.07.2016</w:t>
            </w:r>
          </w:p>
        </w:tc>
        <w:tc>
          <w:tcPr>
            <w:tcW w:w="3083" w:type="dxa"/>
            <w:gridSpan w:val="3"/>
          </w:tcPr>
          <w:p w:rsidR="007500D2" w:rsidRPr="00AD6764" w:rsidRDefault="007500D2" w:rsidP="00FF552E">
            <w:pPr>
              <w:jc w:val="center"/>
              <w:rPr>
                <w:szCs w:val="28"/>
              </w:rPr>
            </w:pPr>
            <w:r w:rsidRPr="00AD6764">
              <w:rPr>
                <w:szCs w:val="28"/>
              </w:rPr>
              <w:t>с</w:t>
            </w:r>
            <w:proofErr w:type="gramStart"/>
            <w:r w:rsidRPr="00AD6764">
              <w:rPr>
                <w:szCs w:val="28"/>
              </w:rPr>
              <w:t>.Б</w:t>
            </w:r>
            <w:proofErr w:type="gramEnd"/>
            <w:r w:rsidRPr="00AD6764">
              <w:rPr>
                <w:szCs w:val="28"/>
              </w:rPr>
              <w:t>ольшой Улуй</w:t>
            </w:r>
          </w:p>
        </w:tc>
        <w:tc>
          <w:tcPr>
            <w:tcW w:w="3254" w:type="dxa"/>
          </w:tcPr>
          <w:p w:rsidR="007500D2" w:rsidRPr="00AD6764" w:rsidRDefault="000E6F9E" w:rsidP="00FF552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</w:tr>
      <w:tr w:rsidR="007500D2" w:rsidRPr="00AD6764" w:rsidTr="00FF552E">
        <w:tc>
          <w:tcPr>
            <w:tcW w:w="4140" w:type="dxa"/>
            <w:gridSpan w:val="2"/>
          </w:tcPr>
          <w:p w:rsidR="007500D2" w:rsidRPr="00AD6764" w:rsidRDefault="007500D2" w:rsidP="00FF552E">
            <w:pPr>
              <w:rPr>
                <w:sz w:val="16"/>
                <w:szCs w:val="16"/>
              </w:rPr>
            </w:pPr>
          </w:p>
          <w:p w:rsidR="007500D2" w:rsidRPr="00AD6764" w:rsidRDefault="007500D2" w:rsidP="00FF552E">
            <w:pPr>
              <w:rPr>
                <w:sz w:val="16"/>
                <w:szCs w:val="16"/>
              </w:rPr>
            </w:pPr>
          </w:p>
        </w:tc>
        <w:tc>
          <w:tcPr>
            <w:tcW w:w="2063" w:type="dxa"/>
            <w:gridSpan w:val="2"/>
          </w:tcPr>
          <w:p w:rsidR="007500D2" w:rsidRPr="00AD6764" w:rsidRDefault="007500D2" w:rsidP="00FF55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54" w:type="dxa"/>
          </w:tcPr>
          <w:p w:rsidR="007500D2" w:rsidRPr="00AD6764" w:rsidRDefault="007500D2" w:rsidP="00FF552E">
            <w:pPr>
              <w:jc w:val="right"/>
              <w:rPr>
                <w:sz w:val="16"/>
                <w:szCs w:val="16"/>
              </w:rPr>
            </w:pPr>
          </w:p>
        </w:tc>
      </w:tr>
      <w:tr w:rsidR="007500D2" w:rsidRPr="00816920" w:rsidTr="00FF552E">
        <w:tc>
          <w:tcPr>
            <w:tcW w:w="4361" w:type="dxa"/>
            <w:gridSpan w:val="3"/>
          </w:tcPr>
          <w:p w:rsidR="007500D2" w:rsidRPr="00AD6764" w:rsidRDefault="007500D2" w:rsidP="00FF5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 утверждении Порядка предоставления муниципальных гарантий за счет средств бюджета Большеулуйского сельсовета</w:t>
            </w:r>
          </w:p>
        </w:tc>
        <w:tc>
          <w:tcPr>
            <w:tcW w:w="1842" w:type="dxa"/>
          </w:tcPr>
          <w:p w:rsidR="007500D2" w:rsidRPr="00816920" w:rsidRDefault="007500D2" w:rsidP="00FF552E">
            <w:pPr>
              <w:jc w:val="center"/>
            </w:pPr>
          </w:p>
        </w:tc>
        <w:tc>
          <w:tcPr>
            <w:tcW w:w="3254" w:type="dxa"/>
          </w:tcPr>
          <w:p w:rsidR="007500D2" w:rsidRPr="00816920" w:rsidRDefault="007500D2" w:rsidP="00FF552E">
            <w:pPr>
              <w:jc w:val="right"/>
            </w:pPr>
          </w:p>
        </w:tc>
      </w:tr>
    </w:tbl>
    <w:p w:rsidR="007500D2" w:rsidRDefault="007500D2" w:rsidP="007500D2">
      <w:pPr>
        <w:jc w:val="center"/>
        <w:rPr>
          <w:szCs w:val="28"/>
        </w:rPr>
      </w:pPr>
    </w:p>
    <w:p w:rsidR="007500D2" w:rsidRPr="007500D2" w:rsidRDefault="007500D2" w:rsidP="007500D2"/>
    <w:p w:rsidR="00094405" w:rsidRPr="008D12D3" w:rsidRDefault="00094405" w:rsidP="00094405">
      <w:pPr>
        <w:rPr>
          <w:szCs w:val="28"/>
        </w:rPr>
      </w:pPr>
    </w:p>
    <w:p w:rsidR="007500D2" w:rsidRPr="00175136" w:rsidRDefault="00094405" w:rsidP="007500D2">
      <w:pPr>
        <w:ind w:firstLine="708"/>
        <w:jc w:val="both"/>
        <w:rPr>
          <w:szCs w:val="28"/>
        </w:rPr>
      </w:pPr>
      <w:r w:rsidRPr="008D12D3">
        <w:rPr>
          <w:szCs w:val="28"/>
        </w:rPr>
        <w:t xml:space="preserve">В соответствии с Бюджетным кодексом Российской Федерации,  частью 2 статьи 19 Федерального закона от 25.02.1999 № 39-ФЗ «Об инвестиционной деятельности в Российской Федерации, осуществляемой в форме капитальных вложений», </w:t>
      </w:r>
      <w:r w:rsidR="007500D2" w:rsidRPr="00175136">
        <w:rPr>
          <w:szCs w:val="28"/>
        </w:rPr>
        <w:t>руководствуясь стать</w:t>
      </w:r>
      <w:r w:rsidR="007500D2">
        <w:rPr>
          <w:szCs w:val="28"/>
        </w:rPr>
        <w:t>ями 17 и 20</w:t>
      </w:r>
      <w:r w:rsidR="007500D2" w:rsidRPr="00175136">
        <w:rPr>
          <w:szCs w:val="28"/>
        </w:rPr>
        <w:t xml:space="preserve"> Устава Большеулуйского сельсовета, Большеулуйский сельский Совет депутатов</w:t>
      </w:r>
      <w:r w:rsidR="007500D2">
        <w:rPr>
          <w:szCs w:val="28"/>
        </w:rPr>
        <w:t>,</w:t>
      </w:r>
    </w:p>
    <w:p w:rsidR="007500D2" w:rsidRPr="00175136" w:rsidRDefault="007500D2" w:rsidP="007500D2">
      <w:pPr>
        <w:pStyle w:val="af3"/>
        <w:rPr>
          <w:b/>
          <w:szCs w:val="28"/>
        </w:rPr>
      </w:pPr>
      <w:r w:rsidRPr="00175136">
        <w:rPr>
          <w:b/>
          <w:szCs w:val="28"/>
        </w:rPr>
        <w:t>РЕШИЛ:</w:t>
      </w:r>
    </w:p>
    <w:p w:rsidR="00094405" w:rsidRPr="008D12D3" w:rsidRDefault="00094405" w:rsidP="008D12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405" w:rsidRDefault="00094405" w:rsidP="008D12D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D12D3">
        <w:rPr>
          <w:rFonts w:ascii="Times New Roman" w:hAnsi="Times New Roman" w:cs="Times New Roman"/>
          <w:b w:val="0"/>
          <w:sz w:val="28"/>
          <w:szCs w:val="28"/>
        </w:rPr>
        <w:t>1. Утвердить Порядок предоставления муниципальных гарантий за счет средств бюджета</w:t>
      </w:r>
      <w:r w:rsidR="007500D2">
        <w:rPr>
          <w:rFonts w:ascii="Times New Roman" w:hAnsi="Times New Roman" w:cs="Times New Roman"/>
          <w:b w:val="0"/>
          <w:sz w:val="28"/>
          <w:szCs w:val="28"/>
        </w:rPr>
        <w:t xml:space="preserve"> Большеулуйского сельсовета</w:t>
      </w:r>
      <w:r w:rsidRPr="008D12D3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приложению. </w:t>
      </w:r>
    </w:p>
    <w:p w:rsidR="007500D2" w:rsidRPr="007500D2" w:rsidRDefault="007500D2" w:rsidP="007500D2"/>
    <w:p w:rsidR="007500D2" w:rsidRPr="00175136" w:rsidRDefault="007500D2" w:rsidP="007500D2">
      <w:pPr>
        <w:autoSpaceDE w:val="0"/>
        <w:autoSpaceDN w:val="0"/>
        <w:adjustRightInd w:val="0"/>
        <w:ind w:firstLine="708"/>
        <w:jc w:val="both"/>
        <w:outlineLvl w:val="1"/>
        <w:rPr>
          <w:szCs w:val="28"/>
        </w:rPr>
      </w:pPr>
      <w:r w:rsidRPr="00175136">
        <w:rPr>
          <w:szCs w:val="28"/>
        </w:rPr>
        <w:t xml:space="preserve">2. </w:t>
      </w:r>
      <w:r>
        <w:rPr>
          <w:szCs w:val="28"/>
        </w:rPr>
        <w:t>Р</w:t>
      </w:r>
      <w:r w:rsidRPr="00175136">
        <w:rPr>
          <w:szCs w:val="28"/>
        </w:rPr>
        <w:t xml:space="preserve">ешение вступает в силу со дня, следующего </w:t>
      </w:r>
      <w:r>
        <w:rPr>
          <w:szCs w:val="28"/>
        </w:rPr>
        <w:t>за днём его</w:t>
      </w:r>
      <w:r w:rsidRPr="00175136">
        <w:rPr>
          <w:szCs w:val="28"/>
        </w:rPr>
        <w:t xml:space="preserve"> официального опубликования. </w:t>
      </w:r>
    </w:p>
    <w:p w:rsidR="007500D2" w:rsidRPr="00175136" w:rsidRDefault="007500D2" w:rsidP="007500D2">
      <w:pPr>
        <w:pStyle w:val="af5"/>
        <w:widowControl w:val="0"/>
        <w:shd w:val="clear" w:color="auto" w:fill="FFFFFF"/>
        <w:tabs>
          <w:tab w:val="left" w:pos="-3240"/>
          <w:tab w:val="left" w:pos="1080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p w:rsidR="007500D2" w:rsidRPr="00175136" w:rsidRDefault="007500D2" w:rsidP="007500D2">
      <w:pPr>
        <w:pStyle w:val="af5"/>
        <w:widowControl w:val="0"/>
        <w:shd w:val="clear" w:color="auto" w:fill="FFFFFF"/>
        <w:tabs>
          <w:tab w:val="left" w:pos="-3240"/>
          <w:tab w:val="left" w:pos="1080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p w:rsidR="007500D2" w:rsidRPr="00175136" w:rsidRDefault="007500D2" w:rsidP="007500D2">
      <w:pPr>
        <w:rPr>
          <w:szCs w:val="28"/>
        </w:rPr>
      </w:pPr>
      <w:r w:rsidRPr="00175136">
        <w:rPr>
          <w:szCs w:val="28"/>
        </w:rPr>
        <w:t>Глава Большеулуйского сельсовета,</w:t>
      </w:r>
      <w:r w:rsidRPr="00175136">
        <w:rPr>
          <w:szCs w:val="28"/>
        </w:rPr>
        <w:tab/>
      </w:r>
    </w:p>
    <w:p w:rsidR="007500D2" w:rsidRPr="00175136" w:rsidRDefault="007500D2" w:rsidP="007500D2">
      <w:pPr>
        <w:rPr>
          <w:szCs w:val="28"/>
        </w:rPr>
      </w:pPr>
      <w:r w:rsidRPr="00175136">
        <w:rPr>
          <w:szCs w:val="28"/>
        </w:rPr>
        <w:t>председатель Большеулуйского</w:t>
      </w:r>
    </w:p>
    <w:p w:rsidR="007500D2" w:rsidRPr="00175136" w:rsidRDefault="007500D2" w:rsidP="007500D2">
      <w:pPr>
        <w:rPr>
          <w:szCs w:val="28"/>
        </w:rPr>
      </w:pPr>
      <w:r w:rsidRPr="00175136">
        <w:rPr>
          <w:szCs w:val="28"/>
        </w:rPr>
        <w:t>сельского Совета депутатов</w:t>
      </w:r>
      <w:r w:rsidRPr="00175136">
        <w:rPr>
          <w:szCs w:val="28"/>
        </w:rPr>
        <w:tab/>
      </w:r>
      <w:r w:rsidRPr="00175136">
        <w:rPr>
          <w:szCs w:val="28"/>
        </w:rPr>
        <w:tab/>
      </w:r>
      <w:r w:rsidRPr="00175136">
        <w:rPr>
          <w:szCs w:val="28"/>
        </w:rPr>
        <w:tab/>
      </w:r>
      <w:r w:rsidRPr="00175136">
        <w:rPr>
          <w:szCs w:val="28"/>
        </w:rPr>
        <w:tab/>
      </w:r>
      <w:r w:rsidRPr="00175136">
        <w:rPr>
          <w:szCs w:val="28"/>
        </w:rPr>
        <w:tab/>
        <w:t xml:space="preserve">      </w:t>
      </w:r>
      <w:proofErr w:type="spellStart"/>
      <w:r w:rsidRPr="00175136">
        <w:rPr>
          <w:szCs w:val="28"/>
        </w:rPr>
        <w:t>И.Н.Арахланова</w:t>
      </w:r>
      <w:proofErr w:type="spellEnd"/>
    </w:p>
    <w:p w:rsidR="007500D2" w:rsidRDefault="007500D2">
      <w:pPr>
        <w:spacing w:after="200" w:line="276" w:lineRule="auto"/>
        <w:rPr>
          <w:bCs/>
          <w:kern w:val="32"/>
          <w:szCs w:val="28"/>
        </w:rPr>
      </w:pPr>
      <w:r>
        <w:rPr>
          <w:b/>
          <w:szCs w:val="28"/>
        </w:rPr>
        <w:br w:type="page"/>
      </w:r>
    </w:p>
    <w:p w:rsidR="007500D2" w:rsidRDefault="00094405" w:rsidP="007500D2">
      <w:pPr>
        <w:pStyle w:val="1"/>
        <w:spacing w:before="0" w:after="0"/>
        <w:ind w:left="1416" w:firstLine="4254"/>
        <w:rPr>
          <w:rFonts w:ascii="Times New Roman" w:hAnsi="Times New Roman" w:cs="Times New Roman"/>
          <w:b w:val="0"/>
          <w:sz w:val="24"/>
          <w:szCs w:val="24"/>
        </w:rPr>
      </w:pPr>
      <w:r w:rsidRPr="007500D2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к решению</w:t>
      </w:r>
      <w:r w:rsidR="007500D2">
        <w:rPr>
          <w:rFonts w:ascii="Times New Roman" w:hAnsi="Times New Roman" w:cs="Times New Roman"/>
          <w:b w:val="0"/>
          <w:sz w:val="24"/>
          <w:szCs w:val="24"/>
        </w:rPr>
        <w:tab/>
      </w:r>
      <w:r w:rsidR="007500D2">
        <w:rPr>
          <w:rFonts w:ascii="Times New Roman" w:hAnsi="Times New Roman" w:cs="Times New Roman"/>
          <w:b w:val="0"/>
          <w:sz w:val="24"/>
          <w:szCs w:val="24"/>
        </w:rPr>
        <w:tab/>
      </w:r>
      <w:r w:rsidR="007500D2">
        <w:rPr>
          <w:rFonts w:ascii="Times New Roman" w:hAnsi="Times New Roman" w:cs="Times New Roman"/>
          <w:b w:val="0"/>
          <w:sz w:val="24"/>
          <w:szCs w:val="24"/>
        </w:rPr>
        <w:tab/>
      </w:r>
      <w:r w:rsidR="007500D2">
        <w:rPr>
          <w:rFonts w:ascii="Times New Roman" w:hAnsi="Times New Roman" w:cs="Times New Roman"/>
          <w:b w:val="0"/>
          <w:sz w:val="24"/>
          <w:szCs w:val="24"/>
        </w:rPr>
        <w:tab/>
      </w:r>
      <w:r w:rsidR="007500D2">
        <w:rPr>
          <w:rFonts w:ascii="Times New Roman" w:hAnsi="Times New Roman" w:cs="Times New Roman"/>
          <w:b w:val="0"/>
          <w:sz w:val="24"/>
          <w:szCs w:val="24"/>
        </w:rPr>
        <w:tab/>
      </w:r>
      <w:r w:rsidR="007500D2">
        <w:rPr>
          <w:rFonts w:ascii="Times New Roman" w:hAnsi="Times New Roman" w:cs="Times New Roman"/>
          <w:b w:val="0"/>
          <w:sz w:val="24"/>
          <w:szCs w:val="24"/>
        </w:rPr>
        <w:tab/>
      </w:r>
      <w:r w:rsidR="007500D2">
        <w:rPr>
          <w:rFonts w:ascii="Times New Roman" w:hAnsi="Times New Roman" w:cs="Times New Roman"/>
          <w:b w:val="0"/>
          <w:sz w:val="24"/>
          <w:szCs w:val="24"/>
        </w:rPr>
        <w:tab/>
        <w:t xml:space="preserve">Большеулуйского </w:t>
      </w:r>
      <w:proofErr w:type="gramStart"/>
      <w:r w:rsidR="007500D2">
        <w:rPr>
          <w:rFonts w:ascii="Times New Roman" w:hAnsi="Times New Roman" w:cs="Times New Roman"/>
          <w:b w:val="0"/>
          <w:sz w:val="24"/>
          <w:szCs w:val="24"/>
        </w:rPr>
        <w:t>сельского</w:t>
      </w:r>
      <w:proofErr w:type="gramEnd"/>
    </w:p>
    <w:p w:rsidR="008D12D3" w:rsidRPr="007500D2" w:rsidRDefault="007500D2" w:rsidP="007500D2">
      <w:pPr>
        <w:pStyle w:val="1"/>
        <w:spacing w:before="0" w:after="0"/>
        <w:ind w:left="4956" w:firstLine="708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Совета депутатов</w:t>
      </w:r>
    </w:p>
    <w:p w:rsidR="00094405" w:rsidRPr="007500D2" w:rsidRDefault="000E6F9E" w:rsidP="008D12D3">
      <w:pPr>
        <w:pStyle w:val="1"/>
        <w:spacing w:before="0" w:after="0"/>
        <w:ind w:firstLine="567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15.07.2016 № 50</w:t>
      </w:r>
    </w:p>
    <w:p w:rsidR="00094405" w:rsidRPr="008D12D3" w:rsidRDefault="00094405" w:rsidP="00094405">
      <w:pPr>
        <w:ind w:left="5103" w:firstLine="709"/>
        <w:rPr>
          <w:szCs w:val="28"/>
        </w:rPr>
      </w:pPr>
    </w:p>
    <w:p w:rsidR="00094405" w:rsidRPr="008D12D3" w:rsidRDefault="00094405" w:rsidP="00094405">
      <w:pPr>
        <w:jc w:val="center"/>
        <w:rPr>
          <w:szCs w:val="28"/>
        </w:rPr>
      </w:pPr>
    </w:p>
    <w:p w:rsidR="007500D2" w:rsidRDefault="00094405" w:rsidP="007500D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11FB8">
        <w:rPr>
          <w:rFonts w:ascii="Times New Roman" w:hAnsi="Times New Roman" w:cs="Times New Roman"/>
          <w:sz w:val="28"/>
          <w:szCs w:val="28"/>
        </w:rPr>
        <w:t xml:space="preserve">Порядок  </w:t>
      </w:r>
    </w:p>
    <w:p w:rsidR="007500D2" w:rsidRDefault="00094405" w:rsidP="007500D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11FB8">
        <w:rPr>
          <w:rFonts w:ascii="Times New Roman" w:hAnsi="Times New Roman" w:cs="Times New Roman"/>
          <w:sz w:val="28"/>
          <w:szCs w:val="28"/>
        </w:rPr>
        <w:t xml:space="preserve">предоставления муниципальных гарантий </w:t>
      </w:r>
    </w:p>
    <w:p w:rsidR="00094405" w:rsidRPr="00611FB8" w:rsidRDefault="00094405" w:rsidP="007500D2">
      <w:pPr>
        <w:pStyle w:val="1"/>
        <w:spacing w:before="0"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11FB8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 w:rsidR="007500D2" w:rsidRPr="007500D2">
        <w:rPr>
          <w:rFonts w:ascii="Times New Roman" w:hAnsi="Times New Roman" w:cs="Times New Roman"/>
          <w:sz w:val="28"/>
          <w:szCs w:val="28"/>
        </w:rPr>
        <w:t>Большеулуйского сельсовета</w:t>
      </w:r>
    </w:p>
    <w:p w:rsidR="00094405" w:rsidRPr="00611FB8" w:rsidRDefault="00094405" w:rsidP="00094405">
      <w:pPr>
        <w:tabs>
          <w:tab w:val="right" w:pos="9071"/>
        </w:tabs>
        <w:rPr>
          <w:b/>
          <w:szCs w:val="28"/>
        </w:rPr>
      </w:pP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 xml:space="preserve">1. </w:t>
      </w:r>
      <w:proofErr w:type="gramStart"/>
      <w:r w:rsidRPr="00462D57">
        <w:rPr>
          <w:szCs w:val="28"/>
        </w:rPr>
        <w:t xml:space="preserve">Муниципальной гарантией </w:t>
      </w:r>
      <w:r w:rsidR="007500D2" w:rsidRPr="007500D2">
        <w:rPr>
          <w:szCs w:val="28"/>
        </w:rPr>
        <w:t>Большеулуйского сельсовета</w:t>
      </w:r>
      <w:r w:rsidRPr="00462D57">
        <w:rPr>
          <w:szCs w:val="28"/>
        </w:rPr>
        <w:t xml:space="preserve"> (далее - муниципальная гарантия) признается вид долгового обязательства, в силу которого </w:t>
      </w:r>
      <w:r w:rsidR="007500D2" w:rsidRPr="007500D2">
        <w:rPr>
          <w:szCs w:val="28"/>
        </w:rPr>
        <w:t>Большеулуйского сельсовета</w:t>
      </w:r>
      <w:r w:rsidR="007500D2" w:rsidRPr="00462D57">
        <w:rPr>
          <w:szCs w:val="28"/>
        </w:rPr>
        <w:t xml:space="preserve"> </w:t>
      </w:r>
      <w:r w:rsidRPr="00462D57">
        <w:rPr>
          <w:szCs w:val="28"/>
        </w:rPr>
        <w:t xml:space="preserve">(гарант) обязана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</w:t>
      </w:r>
      <w:r w:rsidR="007500D2" w:rsidRPr="007500D2">
        <w:rPr>
          <w:szCs w:val="28"/>
        </w:rPr>
        <w:t>Большеулуйского сельсовета</w:t>
      </w:r>
      <w:r w:rsidR="007500D2" w:rsidRPr="00462D57">
        <w:rPr>
          <w:szCs w:val="28"/>
        </w:rPr>
        <w:t xml:space="preserve"> </w:t>
      </w:r>
      <w:r w:rsidRPr="00462D57">
        <w:rPr>
          <w:szCs w:val="28"/>
        </w:rPr>
        <w:t>в соответствии с условиями даваемого гарантом обязательства отвечать за исполнение третьим</w:t>
      </w:r>
      <w:proofErr w:type="gramEnd"/>
      <w:r w:rsidRPr="00462D57">
        <w:rPr>
          <w:szCs w:val="28"/>
        </w:rPr>
        <w:t xml:space="preserve"> лицом (принципалом) его обязательств перед бенефициаром.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2. Муниципальные  гарантии предоставляются как с правом регрессного требования, так и без права регрессного требования гаранта к принципалу и могут предусматривать субсидиарную или солидарную ответственность гаранта по обеспеченному им обязательству принципала.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 xml:space="preserve">Муниципальные  гарантии без права регрессного требования гаранта к принципалу предоставляются в случаях, предусмотренных решением  </w:t>
      </w:r>
      <w:r w:rsidR="007500D2">
        <w:rPr>
          <w:szCs w:val="28"/>
        </w:rPr>
        <w:t>Большеулуйского сельского Совета депутатов</w:t>
      </w:r>
      <w:r w:rsidRPr="00462D57">
        <w:rPr>
          <w:szCs w:val="28"/>
        </w:rPr>
        <w:t xml:space="preserve"> о бюджете </w:t>
      </w:r>
      <w:r w:rsidR="007500D2" w:rsidRPr="007500D2">
        <w:rPr>
          <w:szCs w:val="28"/>
        </w:rPr>
        <w:t>Большеулуйского сельсовета</w:t>
      </w:r>
      <w:r w:rsidRPr="00462D57">
        <w:rPr>
          <w:i/>
          <w:szCs w:val="28"/>
        </w:rPr>
        <w:t xml:space="preserve"> </w:t>
      </w:r>
      <w:r w:rsidRPr="00462D57">
        <w:rPr>
          <w:szCs w:val="28"/>
        </w:rPr>
        <w:t>на очередной финансовый год и плановый период (далее – Решение о бюджете).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462D57">
        <w:rPr>
          <w:szCs w:val="28"/>
        </w:rPr>
        <w:t>. Муниципальная гарантия может обеспечивать: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надлежащее исполнение принципалом его обязательства перед бенефициаром (основное обязательство);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возмещение ущерба, образовавшегося при наступлении гарантийного случая некоммерческого характера.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Pr="00462D57">
        <w:rPr>
          <w:szCs w:val="28"/>
        </w:rPr>
        <w:t>. Муниципальная гарантия может предоставляться для обеспечения как уже возникших обязательств, так и обязательств, которые возникнут в будущем.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462D57">
        <w:rPr>
          <w:szCs w:val="28"/>
        </w:rPr>
        <w:t xml:space="preserve">. От имени </w:t>
      </w:r>
      <w:r w:rsidR="007500D2" w:rsidRPr="007500D2">
        <w:rPr>
          <w:szCs w:val="28"/>
        </w:rPr>
        <w:t>Большеулуйского сельсовета</w:t>
      </w:r>
      <w:r w:rsidR="007500D2" w:rsidRPr="00462D57">
        <w:rPr>
          <w:szCs w:val="28"/>
        </w:rPr>
        <w:t xml:space="preserve"> </w:t>
      </w:r>
      <w:r w:rsidRPr="00462D57">
        <w:rPr>
          <w:szCs w:val="28"/>
        </w:rPr>
        <w:t xml:space="preserve">муниципальные гарантии предоставляются </w:t>
      </w:r>
      <w:r w:rsidR="007500D2">
        <w:rPr>
          <w:szCs w:val="28"/>
        </w:rPr>
        <w:t xml:space="preserve">администрацией </w:t>
      </w:r>
      <w:r w:rsidR="007500D2" w:rsidRPr="007500D2">
        <w:rPr>
          <w:szCs w:val="28"/>
        </w:rPr>
        <w:t>Большеулуйского сельсовета</w:t>
      </w:r>
      <w:r w:rsidR="007500D2" w:rsidRPr="00462D57">
        <w:rPr>
          <w:szCs w:val="28"/>
        </w:rPr>
        <w:t xml:space="preserve"> </w:t>
      </w:r>
      <w:r w:rsidRPr="00462D57">
        <w:rPr>
          <w:szCs w:val="28"/>
        </w:rPr>
        <w:t>(далее – местная администрация) в пределах общей суммы предоставляемых гарантий, указанной в Решение о бюджете.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Pr="00462D57">
        <w:rPr>
          <w:szCs w:val="28"/>
        </w:rPr>
        <w:t>. Муниципальные гарантии предоставляются в письменной форме.</w:t>
      </w:r>
    </w:p>
    <w:p w:rsidR="007500D2" w:rsidRDefault="007500D2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500D2" w:rsidRDefault="007500D2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500D2" w:rsidRDefault="007500D2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7</w:t>
      </w:r>
      <w:r w:rsidRPr="00462D57">
        <w:rPr>
          <w:szCs w:val="28"/>
        </w:rPr>
        <w:t>. В муниципальной гарантии должны быть указаны: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1) наименование гаранта (</w:t>
      </w:r>
      <w:r w:rsidR="007500D2" w:rsidRPr="007500D2">
        <w:rPr>
          <w:szCs w:val="28"/>
        </w:rPr>
        <w:t>Большеулуйск</w:t>
      </w:r>
      <w:r w:rsidR="007500D2">
        <w:rPr>
          <w:szCs w:val="28"/>
        </w:rPr>
        <w:t>ий</w:t>
      </w:r>
      <w:r w:rsidR="007500D2" w:rsidRPr="007500D2">
        <w:rPr>
          <w:szCs w:val="28"/>
        </w:rPr>
        <w:t xml:space="preserve"> сельсовет</w:t>
      </w:r>
      <w:r w:rsidRPr="00462D57">
        <w:rPr>
          <w:szCs w:val="28"/>
        </w:rPr>
        <w:t xml:space="preserve">) и наименование органа, выдавшего </w:t>
      </w:r>
      <w:r>
        <w:rPr>
          <w:szCs w:val="28"/>
        </w:rPr>
        <w:t xml:space="preserve">муниципальную </w:t>
      </w:r>
      <w:r w:rsidRPr="00462D57">
        <w:rPr>
          <w:szCs w:val="28"/>
        </w:rPr>
        <w:t>гарантию от имени гаранта (</w:t>
      </w:r>
      <w:r w:rsidR="007500D2">
        <w:rPr>
          <w:szCs w:val="28"/>
        </w:rPr>
        <w:t xml:space="preserve">администрация </w:t>
      </w:r>
      <w:r w:rsidR="007500D2" w:rsidRPr="007500D2">
        <w:rPr>
          <w:szCs w:val="28"/>
        </w:rPr>
        <w:t>Большеулуйского сельсовета</w:t>
      </w:r>
      <w:r w:rsidRPr="00462D57">
        <w:rPr>
          <w:szCs w:val="28"/>
        </w:rPr>
        <w:t>);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2) обязательство, в обеспечение которого предоставляется муниципальная гарантия;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3) объем обязательств гаранта по муниципальной гарантии и предельная сумма муниципальной гарантии;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4) определение гарантийного случая;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5) наименование принципала;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 xml:space="preserve">6) </w:t>
      </w:r>
      <w:proofErr w:type="spellStart"/>
      <w:r w:rsidRPr="00462D57">
        <w:rPr>
          <w:szCs w:val="28"/>
        </w:rPr>
        <w:t>безотзывность</w:t>
      </w:r>
      <w:proofErr w:type="spellEnd"/>
      <w:r w:rsidRPr="00462D57">
        <w:rPr>
          <w:szCs w:val="28"/>
        </w:rPr>
        <w:t xml:space="preserve"> муниципальной гарантии или условия ее отзыва;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7) основания для предоставления муниципальной гарантии;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8) вступление в силу (дата выдачи) муниципальной гарантии;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9) срок действия муниципальной гарантии;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10) порядок исполнения гарантом обязательств по муниципальной гарантии;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11) порядок и условия сокращения предельной суммы муниципальной гарантии при исполнении муниципальной гарантии и (или) исполнении обязатель</w:t>
      </w:r>
      <w:proofErr w:type="gramStart"/>
      <w:r w:rsidRPr="00462D57">
        <w:rPr>
          <w:szCs w:val="28"/>
        </w:rPr>
        <w:t>ств пр</w:t>
      </w:r>
      <w:proofErr w:type="gramEnd"/>
      <w:r w:rsidRPr="00462D57">
        <w:rPr>
          <w:szCs w:val="28"/>
        </w:rPr>
        <w:t>инципала, обеспеченных муниципальной гарантией;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12) право требования гаранта к принципалу о возмещении сумм, уплаченных гарантом бенефициару по муниципальной гарантии (регрессное требование гаранта к принципалу, регресс);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13) иные условия муниципальной гарантии, а также сведения, определенные Бюджетным кодексом Российской Федерации.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462D57">
        <w:rPr>
          <w:szCs w:val="28"/>
        </w:rPr>
        <w:t xml:space="preserve">. Условия муниципальной гарантии не могут быть изменены местной администрацией без согласия бенефициара. 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9</w:t>
      </w:r>
      <w:r w:rsidRPr="00462D57">
        <w:rPr>
          <w:szCs w:val="28"/>
        </w:rPr>
        <w:t>. Принадлежащее бенефициару по муниципальной гарантии право требования к гаранту не может быть передано другому лицу, если в гарантии не предусмотрено иное.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10</w:t>
      </w:r>
      <w:r w:rsidRPr="00462D57">
        <w:rPr>
          <w:szCs w:val="28"/>
        </w:rPr>
        <w:t xml:space="preserve">. </w:t>
      </w:r>
      <w:r w:rsidR="007500D2">
        <w:rPr>
          <w:szCs w:val="28"/>
        </w:rPr>
        <w:t xml:space="preserve">Администрация </w:t>
      </w:r>
      <w:r w:rsidR="007500D2" w:rsidRPr="007500D2">
        <w:rPr>
          <w:szCs w:val="28"/>
        </w:rPr>
        <w:t>Большеулуйского сельсовета</w:t>
      </w:r>
      <w:r w:rsidR="007500D2" w:rsidRPr="00462D57">
        <w:rPr>
          <w:szCs w:val="28"/>
        </w:rPr>
        <w:t xml:space="preserve"> </w:t>
      </w:r>
      <w:r w:rsidRPr="00462D57">
        <w:rPr>
          <w:szCs w:val="28"/>
        </w:rPr>
        <w:t>имеет право отозвать муниципальную гарантию только по основаниям, указанным в муниципальной гарантии.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11</w:t>
      </w:r>
      <w:r w:rsidRPr="00462D57">
        <w:rPr>
          <w:szCs w:val="28"/>
        </w:rPr>
        <w:t>. Предоставление муниципальных гарантий осуществляется местной администрацией на основании Решения о местном бюджете, распоряжения местной администрации, а также договора о предоставлении муниципальной гарантии при условии: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462D57">
        <w:rPr>
          <w:szCs w:val="28"/>
        </w:rPr>
        <w:t>1) проведения анализа финансового состояния принципала;</w:t>
      </w:r>
      <w:proofErr w:type="gramEnd"/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 xml:space="preserve">2) предоставления принципалом (за исключением случаев, когда принципалом является Российская Федерация, субъект Российской Федерации) соответствующего требованиям Бюджетного кодекса Российской Федерации и гражданского законодательства Российской </w:t>
      </w:r>
      <w:proofErr w:type="gramStart"/>
      <w:r w:rsidRPr="00462D57">
        <w:rPr>
          <w:szCs w:val="28"/>
        </w:rPr>
        <w:t>Федерации обеспечения исполнения обязательств принципала</w:t>
      </w:r>
      <w:proofErr w:type="gramEnd"/>
      <w:r w:rsidRPr="00462D57">
        <w:rPr>
          <w:szCs w:val="28"/>
        </w:rPr>
        <w:t xml:space="preserve"> по </w:t>
      </w:r>
      <w:r w:rsidRPr="00462D57">
        <w:rPr>
          <w:szCs w:val="28"/>
        </w:rPr>
        <w:lastRenderedPageBreak/>
        <w:t>удовлетворению регрессного требования к принципалу в связи с исполнением в полном объеме или в какой-либо части гарантии.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3) отсутствия у принципала, его поручителей (гарантов) просроченной задолженности по денежным обязательствам перед местным бюджетом, по обязательным платежам в бюджетную систему Российской Федерации, а также неурегулированных обязательств по ранее предоставленным муниципальным гарантиям.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В случае предоставления муниципальных гарантий без права регрессного требования гаранта к принципалу анализ финансового состояния принципала не проводится, обеспечение исполнения обязатель</w:t>
      </w:r>
      <w:proofErr w:type="gramStart"/>
      <w:r w:rsidRPr="00462D57">
        <w:rPr>
          <w:szCs w:val="28"/>
        </w:rPr>
        <w:t>ств пр</w:t>
      </w:r>
      <w:proofErr w:type="gramEnd"/>
      <w:r w:rsidRPr="00462D57">
        <w:rPr>
          <w:szCs w:val="28"/>
        </w:rPr>
        <w:t>инципала перед гарантом не требуется.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Par59"/>
      <w:bookmarkEnd w:id="0"/>
      <w:r w:rsidRPr="00462D57">
        <w:rPr>
          <w:szCs w:val="28"/>
        </w:rPr>
        <w:t>1</w:t>
      </w:r>
      <w:r>
        <w:rPr>
          <w:szCs w:val="28"/>
        </w:rPr>
        <w:t>2</w:t>
      </w:r>
      <w:r w:rsidRPr="00462D57">
        <w:rPr>
          <w:szCs w:val="28"/>
        </w:rPr>
        <w:t xml:space="preserve">. </w:t>
      </w:r>
      <w:r w:rsidR="007500D2" w:rsidRPr="007500D2">
        <w:rPr>
          <w:szCs w:val="28"/>
        </w:rPr>
        <w:t>Большеулуйск</w:t>
      </w:r>
      <w:r w:rsidR="007500D2">
        <w:rPr>
          <w:szCs w:val="28"/>
        </w:rPr>
        <w:t>ий</w:t>
      </w:r>
      <w:r w:rsidR="007500D2" w:rsidRPr="007500D2">
        <w:rPr>
          <w:szCs w:val="28"/>
        </w:rPr>
        <w:t xml:space="preserve"> сельсовет</w:t>
      </w:r>
      <w:r w:rsidR="007500D2" w:rsidRPr="00462D57">
        <w:rPr>
          <w:szCs w:val="28"/>
        </w:rPr>
        <w:t xml:space="preserve"> </w:t>
      </w:r>
      <w:r w:rsidRPr="00462D57">
        <w:rPr>
          <w:szCs w:val="28"/>
        </w:rPr>
        <w:t>в целях предоставления и исполнения муниципальных гарантий, в том числе анализа финансового состояния принципала, ведения аналитического учета обязатель</w:t>
      </w:r>
      <w:proofErr w:type="gramStart"/>
      <w:r w:rsidRPr="00462D57">
        <w:rPr>
          <w:szCs w:val="28"/>
        </w:rPr>
        <w:t>ств пр</w:t>
      </w:r>
      <w:proofErr w:type="gramEnd"/>
      <w:r w:rsidRPr="00462D57">
        <w:rPr>
          <w:szCs w:val="28"/>
        </w:rPr>
        <w:t>инципала, его поручителей (гарантов) и иных лиц в связи с предоставлением и исполнением муниципальных гарантий, взыскания задолженности указанных лиц вправе воспользоваться услугами агента, назначаемого местной администрацией.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1</w:t>
      </w:r>
      <w:r>
        <w:rPr>
          <w:szCs w:val="28"/>
        </w:rPr>
        <w:t>3</w:t>
      </w:r>
      <w:r w:rsidRPr="00462D57">
        <w:rPr>
          <w:szCs w:val="28"/>
        </w:rPr>
        <w:t>. Заявка на получение муниципальной гарантии представляется принципалом в местную администрацию с приложением документов согласно устанавливаемому местной администрацией перечню.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1</w:t>
      </w:r>
      <w:r>
        <w:rPr>
          <w:szCs w:val="28"/>
        </w:rPr>
        <w:t>4</w:t>
      </w:r>
      <w:r w:rsidRPr="00462D57">
        <w:rPr>
          <w:szCs w:val="28"/>
        </w:rPr>
        <w:t>. Заявка на получение муниципальной гарантии должна содержать: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1) сведения о принципале, в обеспечение исполнения обязательств которого запрашивается муниципальная гарантия, с указанием его полного наименования, организационно-правовой формы, номера контактного телефона, места нахождения и почтового адреса;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2) сведения об обязательстве, в обеспечение которого запрашивается муниципальная гарантия (сумма, срок, целевое назначение);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3) сведения о бенефициаре, в пользу которого запрашивается муниципальная гарантия, за исключением случаев, по которым невозможно установить бенефициара в момент предоставления гарантии или бенефициарами является неопределенный круг лиц;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4) сведения о способе обеспечения исполнения обязательств по муниципальной гарантии.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1</w:t>
      </w:r>
      <w:r>
        <w:rPr>
          <w:szCs w:val="28"/>
        </w:rPr>
        <w:t>5</w:t>
      </w:r>
      <w:r w:rsidRPr="00462D57">
        <w:rPr>
          <w:szCs w:val="28"/>
        </w:rPr>
        <w:t>. Порядок рассмотрения заявки на получение муниципальной гарантии и прилагаемых к ней документов устанавливается местной администрацией.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1</w:t>
      </w:r>
      <w:r>
        <w:rPr>
          <w:szCs w:val="28"/>
        </w:rPr>
        <w:t>6</w:t>
      </w:r>
      <w:r w:rsidRPr="00462D57">
        <w:rPr>
          <w:szCs w:val="28"/>
        </w:rPr>
        <w:t xml:space="preserve">. В целях предоставления, а также после предоставления муниципальной гарантии финансовый орган </w:t>
      </w:r>
      <w:r w:rsidR="007500D2" w:rsidRPr="007500D2">
        <w:rPr>
          <w:szCs w:val="28"/>
        </w:rPr>
        <w:t>Большеулуйского сельсовета</w:t>
      </w:r>
      <w:r w:rsidR="007500D2" w:rsidRPr="00462D57">
        <w:rPr>
          <w:szCs w:val="28"/>
        </w:rPr>
        <w:t xml:space="preserve"> </w:t>
      </w:r>
      <w:r w:rsidRPr="00462D57">
        <w:rPr>
          <w:szCs w:val="28"/>
        </w:rPr>
        <w:t>в установленном им порядке либо агент, привлеченный в соответствии с действующим законодательством, осуществляет анализ финансового состояния принципала.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Муниципальная</w:t>
      </w:r>
      <w:r w:rsidRPr="00462D57">
        <w:rPr>
          <w:szCs w:val="28"/>
        </w:rPr>
        <w:t xml:space="preserve"> гарантия не предоставляется при наличии заключения финансового органа </w:t>
      </w:r>
      <w:r w:rsidR="007500D2" w:rsidRPr="007500D2">
        <w:rPr>
          <w:szCs w:val="28"/>
        </w:rPr>
        <w:t>Большеулуйского сельсовета</w:t>
      </w:r>
      <w:r w:rsidR="007500D2" w:rsidRPr="00462D57">
        <w:rPr>
          <w:szCs w:val="28"/>
        </w:rPr>
        <w:t xml:space="preserve"> </w:t>
      </w:r>
      <w:r w:rsidRPr="00462D57">
        <w:rPr>
          <w:szCs w:val="28"/>
        </w:rPr>
        <w:t>либо агента, привлеченного в соответствии с действующим законодательством, о неудовлетворительном финансовом состоянии принципала.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1</w:t>
      </w:r>
      <w:r>
        <w:rPr>
          <w:szCs w:val="28"/>
        </w:rPr>
        <w:t>7</w:t>
      </w:r>
      <w:r w:rsidRPr="00462D57">
        <w:rPr>
          <w:szCs w:val="28"/>
        </w:rPr>
        <w:t>. Решение о предоставлении муниципальной гарантии принимается в форме распоряжения местной администрации в пределах общей суммы предоставляемых гарантий, указанной в Решении о  бюджете.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В распоряжении местной администрации должны быть указаны: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лицо, в обеспечение исполнения обязательств которого предоставляется муниципальная гарантия;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предел обязательств по муниципальной гарантии;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основные условия муниципальной гарантии.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1</w:t>
      </w:r>
      <w:r>
        <w:rPr>
          <w:szCs w:val="28"/>
        </w:rPr>
        <w:t>8</w:t>
      </w:r>
      <w:r w:rsidRPr="00462D57">
        <w:rPr>
          <w:szCs w:val="28"/>
        </w:rPr>
        <w:t>. Местная администрация заключает договоры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и выдает муниципальные гарантии.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19</w:t>
      </w:r>
      <w:r w:rsidRPr="00462D57">
        <w:rPr>
          <w:szCs w:val="28"/>
        </w:rPr>
        <w:t>. Порядок и сроки возмещения принципалом гаранту в порядке регресса сумм, уплаченных гарантом во исполнение (частичное исполнение) обязательств по муниципальной гарантии, определяются договором между гарантом и принципалом. При отсутствии соглашения сторон по этим вопросам удовлетворение регрессного требования гаранта к принципалу осуществляется в порядке и сроки, указанные в требовании гаранта.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2</w:t>
      </w:r>
      <w:r>
        <w:rPr>
          <w:szCs w:val="28"/>
        </w:rPr>
        <w:t>0</w:t>
      </w:r>
      <w:r w:rsidRPr="00462D57">
        <w:rPr>
          <w:szCs w:val="28"/>
        </w:rPr>
        <w:t xml:space="preserve">. Предоставление муниципальных гарантий в качестве обеспечения исполнения обязательств инвестора, возникающих в процессе реализации инвестиционных проектов, осуществляется на конкурсной основе в соответствии с законодательством Российской Федерации и муниципальным правовыми актами </w:t>
      </w:r>
      <w:r w:rsidR="007500D2" w:rsidRPr="007500D2">
        <w:rPr>
          <w:szCs w:val="28"/>
        </w:rPr>
        <w:t>Большеулуйского сельсовета</w:t>
      </w:r>
      <w:r w:rsidRPr="00462D57">
        <w:rPr>
          <w:szCs w:val="28"/>
        </w:rPr>
        <w:t>, регулирующим отношения в сфере инвестиционной деятельности.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2</w:t>
      </w:r>
      <w:r>
        <w:rPr>
          <w:szCs w:val="28"/>
        </w:rPr>
        <w:t>1</w:t>
      </w:r>
      <w:r w:rsidRPr="00462D57">
        <w:rPr>
          <w:szCs w:val="28"/>
        </w:rPr>
        <w:t>. Предоставление муниципальных гарантий в качестве обеспечения исполнения обязательств инвестора, возникающих в процессе реализации инвестиционных проектов, осуществляется в порядке, установленном настоящим Порядком.</w:t>
      </w:r>
    </w:p>
    <w:p w:rsidR="00094405" w:rsidRPr="00462D57" w:rsidRDefault="00094405" w:rsidP="00094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2</w:t>
      </w:r>
      <w:r>
        <w:rPr>
          <w:szCs w:val="28"/>
        </w:rPr>
        <w:t>2</w:t>
      </w:r>
      <w:r w:rsidRPr="00462D57">
        <w:rPr>
          <w:szCs w:val="28"/>
        </w:rPr>
        <w:t xml:space="preserve">. Регистрацию и хранение выданных </w:t>
      </w:r>
      <w:r>
        <w:rPr>
          <w:szCs w:val="28"/>
        </w:rPr>
        <w:t>муниципальных</w:t>
      </w:r>
      <w:r w:rsidRPr="00462D57">
        <w:rPr>
          <w:szCs w:val="28"/>
        </w:rPr>
        <w:t xml:space="preserve"> гарантий, договоров о предоставлении </w:t>
      </w:r>
      <w:r>
        <w:rPr>
          <w:szCs w:val="28"/>
        </w:rPr>
        <w:t>муниципальных</w:t>
      </w:r>
      <w:r w:rsidRPr="00462D57">
        <w:rPr>
          <w:szCs w:val="28"/>
        </w:rPr>
        <w:t xml:space="preserve"> гарантий осуществляет финансовый орган </w:t>
      </w:r>
      <w:r w:rsidR="007500D2" w:rsidRPr="007500D2">
        <w:rPr>
          <w:szCs w:val="28"/>
        </w:rPr>
        <w:t>Большеулуйского сельсовета</w:t>
      </w:r>
      <w:r w:rsidRPr="00462D57">
        <w:rPr>
          <w:szCs w:val="28"/>
        </w:rPr>
        <w:t>.</w:t>
      </w:r>
    </w:p>
    <w:p w:rsidR="00094405" w:rsidRDefault="00094405" w:rsidP="007500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D57">
        <w:rPr>
          <w:szCs w:val="28"/>
        </w:rPr>
        <w:t>2</w:t>
      </w:r>
      <w:r>
        <w:rPr>
          <w:szCs w:val="28"/>
        </w:rPr>
        <w:t>3</w:t>
      </w:r>
      <w:r w:rsidRPr="00462D57">
        <w:rPr>
          <w:szCs w:val="28"/>
        </w:rPr>
        <w:t xml:space="preserve">. Учет выданных </w:t>
      </w:r>
      <w:r>
        <w:rPr>
          <w:szCs w:val="28"/>
        </w:rPr>
        <w:t>муниципальных</w:t>
      </w:r>
      <w:r w:rsidRPr="00462D57">
        <w:rPr>
          <w:szCs w:val="28"/>
        </w:rPr>
        <w:t xml:space="preserve"> гарантий, исполнения обязатель</w:t>
      </w:r>
      <w:proofErr w:type="gramStart"/>
      <w:r w:rsidRPr="00462D57">
        <w:rPr>
          <w:szCs w:val="28"/>
        </w:rPr>
        <w:t>ств пр</w:t>
      </w:r>
      <w:proofErr w:type="gramEnd"/>
      <w:r w:rsidRPr="00462D57">
        <w:rPr>
          <w:szCs w:val="28"/>
        </w:rPr>
        <w:t xml:space="preserve">инципала, обеспеченных </w:t>
      </w:r>
      <w:r>
        <w:rPr>
          <w:szCs w:val="28"/>
        </w:rPr>
        <w:t>муниципальными</w:t>
      </w:r>
      <w:r w:rsidRPr="00462D57">
        <w:rPr>
          <w:szCs w:val="28"/>
        </w:rPr>
        <w:t xml:space="preserve"> гарантиями, а также учет осуществления гарантом платежей по выданным </w:t>
      </w:r>
      <w:r>
        <w:rPr>
          <w:szCs w:val="28"/>
        </w:rPr>
        <w:t>муниципальным</w:t>
      </w:r>
      <w:r w:rsidRPr="00462D57">
        <w:rPr>
          <w:szCs w:val="28"/>
        </w:rPr>
        <w:t xml:space="preserve"> гарантиям ведет финансовый орган </w:t>
      </w:r>
      <w:r w:rsidR="007500D2" w:rsidRPr="007500D2">
        <w:rPr>
          <w:szCs w:val="28"/>
        </w:rPr>
        <w:t>Большеулуйского сельсовета</w:t>
      </w:r>
      <w:r w:rsidR="007500D2">
        <w:rPr>
          <w:szCs w:val="28"/>
        </w:rPr>
        <w:t>.</w:t>
      </w:r>
    </w:p>
    <w:sectPr w:rsidR="00094405" w:rsidSect="00522A87">
      <w:headerReference w:type="default" r:id="rId8"/>
      <w:headerReference w:type="first" r:id="rId9"/>
      <w:pgSz w:w="11906" w:h="16838"/>
      <w:pgMar w:top="1134" w:right="1134" w:bottom="170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D33" w:rsidRDefault="00F03D33" w:rsidP="00381B2C">
      <w:r>
        <w:separator/>
      </w:r>
    </w:p>
  </w:endnote>
  <w:endnote w:type="continuationSeparator" w:id="0">
    <w:p w:rsidR="00F03D33" w:rsidRDefault="00F03D33" w:rsidP="00381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D33" w:rsidRDefault="00F03D33" w:rsidP="00381B2C">
      <w:r>
        <w:separator/>
      </w:r>
    </w:p>
  </w:footnote>
  <w:footnote w:type="continuationSeparator" w:id="0">
    <w:p w:rsidR="00F03D33" w:rsidRDefault="00F03D33" w:rsidP="00381B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A87" w:rsidRPr="00E364E6" w:rsidRDefault="000245CA">
    <w:pPr>
      <w:pStyle w:val="a5"/>
      <w:jc w:val="center"/>
      <w:rPr>
        <w:sz w:val="24"/>
        <w:szCs w:val="24"/>
      </w:rPr>
    </w:pPr>
    <w:r w:rsidRPr="00E364E6">
      <w:rPr>
        <w:sz w:val="24"/>
        <w:szCs w:val="24"/>
      </w:rPr>
      <w:fldChar w:fldCharType="begin"/>
    </w:r>
    <w:r w:rsidR="00522A87" w:rsidRPr="00E364E6">
      <w:rPr>
        <w:sz w:val="24"/>
        <w:szCs w:val="24"/>
      </w:rPr>
      <w:instrText xml:space="preserve"> PAGE   \* MERGEFORMAT </w:instrText>
    </w:r>
    <w:r w:rsidRPr="00E364E6">
      <w:rPr>
        <w:sz w:val="24"/>
        <w:szCs w:val="24"/>
      </w:rPr>
      <w:fldChar w:fldCharType="separate"/>
    </w:r>
    <w:r w:rsidR="000E6F9E">
      <w:rPr>
        <w:noProof/>
        <w:sz w:val="24"/>
        <w:szCs w:val="24"/>
      </w:rPr>
      <w:t>5</w:t>
    </w:r>
    <w:r w:rsidRPr="00E364E6">
      <w:rPr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A87" w:rsidRDefault="00522A8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77392"/>
    <w:multiLevelType w:val="hybridMultilevel"/>
    <w:tmpl w:val="CBC03524"/>
    <w:lvl w:ilvl="0" w:tplc="C94AA022">
      <w:start w:val="1"/>
      <w:numFmt w:val="bullet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84C2F14"/>
    <w:multiLevelType w:val="hybridMultilevel"/>
    <w:tmpl w:val="5178EAF4"/>
    <w:lvl w:ilvl="0" w:tplc="1B645300">
      <w:start w:val="1"/>
      <w:numFmt w:val="decimal"/>
      <w:lvlText w:val="%1."/>
      <w:lvlJc w:val="left"/>
      <w:pPr>
        <w:tabs>
          <w:tab w:val="num" w:pos="1022"/>
        </w:tabs>
        <w:ind w:left="1" w:firstLine="709"/>
      </w:pPr>
      <w:rPr>
        <w:rFonts w:ascii="Times New Roman" w:hAnsi="Times New Roman" w:cs="Times New Roman" w:hint="default"/>
        <w:i w:val="0"/>
        <w:strike w:val="0"/>
        <w:sz w:val="28"/>
        <w:szCs w:val="28"/>
      </w:rPr>
    </w:lvl>
    <w:lvl w:ilvl="1" w:tplc="D744F646">
      <w:numFmt w:val="none"/>
      <w:lvlText w:val=""/>
      <w:lvlJc w:val="left"/>
      <w:pPr>
        <w:tabs>
          <w:tab w:val="num" w:pos="360"/>
        </w:tabs>
      </w:pPr>
    </w:lvl>
    <w:lvl w:ilvl="2" w:tplc="5D3E92B6">
      <w:numFmt w:val="none"/>
      <w:lvlText w:val=""/>
      <w:lvlJc w:val="left"/>
      <w:pPr>
        <w:tabs>
          <w:tab w:val="num" w:pos="360"/>
        </w:tabs>
      </w:pPr>
    </w:lvl>
    <w:lvl w:ilvl="3" w:tplc="B41E9720">
      <w:numFmt w:val="none"/>
      <w:lvlText w:val=""/>
      <w:lvlJc w:val="left"/>
      <w:pPr>
        <w:tabs>
          <w:tab w:val="num" w:pos="360"/>
        </w:tabs>
      </w:pPr>
    </w:lvl>
    <w:lvl w:ilvl="4" w:tplc="23EC9AD6">
      <w:numFmt w:val="none"/>
      <w:lvlText w:val=""/>
      <w:lvlJc w:val="left"/>
      <w:pPr>
        <w:tabs>
          <w:tab w:val="num" w:pos="360"/>
        </w:tabs>
      </w:pPr>
    </w:lvl>
    <w:lvl w:ilvl="5" w:tplc="822C5828">
      <w:numFmt w:val="none"/>
      <w:lvlText w:val=""/>
      <w:lvlJc w:val="left"/>
      <w:pPr>
        <w:tabs>
          <w:tab w:val="num" w:pos="360"/>
        </w:tabs>
      </w:pPr>
    </w:lvl>
    <w:lvl w:ilvl="6" w:tplc="4D0087FC">
      <w:numFmt w:val="none"/>
      <w:lvlText w:val=""/>
      <w:lvlJc w:val="left"/>
      <w:pPr>
        <w:tabs>
          <w:tab w:val="num" w:pos="360"/>
        </w:tabs>
      </w:pPr>
    </w:lvl>
    <w:lvl w:ilvl="7" w:tplc="7318F424">
      <w:numFmt w:val="none"/>
      <w:lvlText w:val=""/>
      <w:lvlJc w:val="left"/>
      <w:pPr>
        <w:tabs>
          <w:tab w:val="num" w:pos="360"/>
        </w:tabs>
      </w:pPr>
    </w:lvl>
    <w:lvl w:ilvl="8" w:tplc="AFF623D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8947D45"/>
    <w:multiLevelType w:val="hybridMultilevel"/>
    <w:tmpl w:val="46A6CD7C"/>
    <w:lvl w:ilvl="0" w:tplc="A0F0C230">
      <w:start w:val="1"/>
      <w:numFmt w:val="decimal"/>
      <w:lvlText w:val="%1."/>
      <w:lvlJc w:val="left"/>
      <w:pPr>
        <w:tabs>
          <w:tab w:val="num" w:pos="1032"/>
        </w:tabs>
        <w:ind w:left="1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3A0D3A"/>
    <w:multiLevelType w:val="hybridMultilevel"/>
    <w:tmpl w:val="904A0A70"/>
    <w:lvl w:ilvl="0" w:tplc="1C72A654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A739C"/>
    <w:multiLevelType w:val="hybridMultilevel"/>
    <w:tmpl w:val="78C6E5BE"/>
    <w:lvl w:ilvl="0" w:tplc="F2BE1680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DFE"/>
    <w:rsid w:val="00003472"/>
    <w:rsid w:val="00011B25"/>
    <w:rsid w:val="00011BF7"/>
    <w:rsid w:val="00021197"/>
    <w:rsid w:val="000245CA"/>
    <w:rsid w:val="00032817"/>
    <w:rsid w:val="0005481F"/>
    <w:rsid w:val="00054D83"/>
    <w:rsid w:val="00071E24"/>
    <w:rsid w:val="00082012"/>
    <w:rsid w:val="00087300"/>
    <w:rsid w:val="00091DFE"/>
    <w:rsid w:val="00092A19"/>
    <w:rsid w:val="00094405"/>
    <w:rsid w:val="000A53A7"/>
    <w:rsid w:val="000A79A2"/>
    <w:rsid w:val="000B1E20"/>
    <w:rsid w:val="000B553F"/>
    <w:rsid w:val="000B60E5"/>
    <w:rsid w:val="000B728E"/>
    <w:rsid w:val="000C4BFC"/>
    <w:rsid w:val="000E15F2"/>
    <w:rsid w:val="000E307C"/>
    <w:rsid w:val="000E6F9E"/>
    <w:rsid w:val="00103F91"/>
    <w:rsid w:val="00126242"/>
    <w:rsid w:val="00136932"/>
    <w:rsid w:val="001418E2"/>
    <w:rsid w:val="00145BCC"/>
    <w:rsid w:val="00153364"/>
    <w:rsid w:val="00155BF3"/>
    <w:rsid w:val="00165480"/>
    <w:rsid w:val="00177B28"/>
    <w:rsid w:val="00181000"/>
    <w:rsid w:val="00194B08"/>
    <w:rsid w:val="001978D2"/>
    <w:rsid w:val="001A22A6"/>
    <w:rsid w:val="001B357E"/>
    <w:rsid w:val="001C201A"/>
    <w:rsid w:val="001E6A01"/>
    <w:rsid w:val="001F75DE"/>
    <w:rsid w:val="00212AB1"/>
    <w:rsid w:val="00220AA5"/>
    <w:rsid w:val="002260FC"/>
    <w:rsid w:val="002358E5"/>
    <w:rsid w:val="002411A6"/>
    <w:rsid w:val="002458CB"/>
    <w:rsid w:val="0024767F"/>
    <w:rsid w:val="00251D09"/>
    <w:rsid w:val="00253E2B"/>
    <w:rsid w:val="00260E4C"/>
    <w:rsid w:val="00284B55"/>
    <w:rsid w:val="0028666D"/>
    <w:rsid w:val="002877F6"/>
    <w:rsid w:val="00293EBE"/>
    <w:rsid w:val="00295A65"/>
    <w:rsid w:val="002B2015"/>
    <w:rsid w:val="002B2B22"/>
    <w:rsid w:val="002B3804"/>
    <w:rsid w:val="002B47A3"/>
    <w:rsid w:val="002C2C5B"/>
    <w:rsid w:val="002D086F"/>
    <w:rsid w:val="002D2846"/>
    <w:rsid w:val="002D5DB3"/>
    <w:rsid w:val="002F2CD7"/>
    <w:rsid w:val="00313C5D"/>
    <w:rsid w:val="003329AB"/>
    <w:rsid w:val="00335219"/>
    <w:rsid w:val="003560DB"/>
    <w:rsid w:val="0036652D"/>
    <w:rsid w:val="00371025"/>
    <w:rsid w:val="00381B2C"/>
    <w:rsid w:val="003948D1"/>
    <w:rsid w:val="00394D9D"/>
    <w:rsid w:val="003A66BB"/>
    <w:rsid w:val="003E0BF0"/>
    <w:rsid w:val="003E3498"/>
    <w:rsid w:val="004116FB"/>
    <w:rsid w:val="00412B09"/>
    <w:rsid w:val="00413289"/>
    <w:rsid w:val="004217E4"/>
    <w:rsid w:val="004258C7"/>
    <w:rsid w:val="00435325"/>
    <w:rsid w:val="00442417"/>
    <w:rsid w:val="00474410"/>
    <w:rsid w:val="00476FAF"/>
    <w:rsid w:val="00482E46"/>
    <w:rsid w:val="00490E6A"/>
    <w:rsid w:val="0049238F"/>
    <w:rsid w:val="004A2004"/>
    <w:rsid w:val="004E03B7"/>
    <w:rsid w:val="004E190C"/>
    <w:rsid w:val="004E1C3F"/>
    <w:rsid w:val="004E7C8C"/>
    <w:rsid w:val="004F7749"/>
    <w:rsid w:val="0050065A"/>
    <w:rsid w:val="00501481"/>
    <w:rsid w:val="005037FF"/>
    <w:rsid w:val="00522A87"/>
    <w:rsid w:val="0052771E"/>
    <w:rsid w:val="00542F9C"/>
    <w:rsid w:val="00544ECB"/>
    <w:rsid w:val="00555B47"/>
    <w:rsid w:val="00555D31"/>
    <w:rsid w:val="00564112"/>
    <w:rsid w:val="00572250"/>
    <w:rsid w:val="00575193"/>
    <w:rsid w:val="0058043B"/>
    <w:rsid w:val="00583D26"/>
    <w:rsid w:val="00586BFB"/>
    <w:rsid w:val="005A339B"/>
    <w:rsid w:val="005B4838"/>
    <w:rsid w:val="005C2AD9"/>
    <w:rsid w:val="005E0E49"/>
    <w:rsid w:val="00602A3F"/>
    <w:rsid w:val="00607293"/>
    <w:rsid w:val="00610612"/>
    <w:rsid w:val="00611FB8"/>
    <w:rsid w:val="0061764B"/>
    <w:rsid w:val="0063353D"/>
    <w:rsid w:val="0063595C"/>
    <w:rsid w:val="0063666E"/>
    <w:rsid w:val="0064290F"/>
    <w:rsid w:val="0065071A"/>
    <w:rsid w:val="00650E50"/>
    <w:rsid w:val="006573D9"/>
    <w:rsid w:val="00667B68"/>
    <w:rsid w:val="0067725D"/>
    <w:rsid w:val="0068363F"/>
    <w:rsid w:val="00690D91"/>
    <w:rsid w:val="00692728"/>
    <w:rsid w:val="00697D28"/>
    <w:rsid w:val="006A55A4"/>
    <w:rsid w:val="006B2F8C"/>
    <w:rsid w:val="006C24C7"/>
    <w:rsid w:val="006D04FE"/>
    <w:rsid w:val="006E6493"/>
    <w:rsid w:val="006E68DC"/>
    <w:rsid w:val="006F2785"/>
    <w:rsid w:val="006F2F8D"/>
    <w:rsid w:val="00701787"/>
    <w:rsid w:val="00705DF2"/>
    <w:rsid w:val="00710699"/>
    <w:rsid w:val="00713946"/>
    <w:rsid w:val="00714330"/>
    <w:rsid w:val="00717581"/>
    <w:rsid w:val="00720A32"/>
    <w:rsid w:val="007216A3"/>
    <w:rsid w:val="00732B38"/>
    <w:rsid w:val="0074514B"/>
    <w:rsid w:val="007500D2"/>
    <w:rsid w:val="00752A56"/>
    <w:rsid w:val="00752B57"/>
    <w:rsid w:val="00757B97"/>
    <w:rsid w:val="00761EB5"/>
    <w:rsid w:val="007E0E67"/>
    <w:rsid w:val="007E277C"/>
    <w:rsid w:val="007F21C1"/>
    <w:rsid w:val="007F3559"/>
    <w:rsid w:val="008053A1"/>
    <w:rsid w:val="00807019"/>
    <w:rsid w:val="0081417C"/>
    <w:rsid w:val="00815566"/>
    <w:rsid w:val="00817529"/>
    <w:rsid w:val="00824DB9"/>
    <w:rsid w:val="00826BD4"/>
    <w:rsid w:val="00850B1A"/>
    <w:rsid w:val="00856F05"/>
    <w:rsid w:val="008625D6"/>
    <w:rsid w:val="00865396"/>
    <w:rsid w:val="00865AFD"/>
    <w:rsid w:val="00875FD6"/>
    <w:rsid w:val="008A1D03"/>
    <w:rsid w:val="008A41FE"/>
    <w:rsid w:val="008A51EE"/>
    <w:rsid w:val="008A6BA9"/>
    <w:rsid w:val="008B1813"/>
    <w:rsid w:val="008C1FF0"/>
    <w:rsid w:val="008D11F1"/>
    <w:rsid w:val="008D12D3"/>
    <w:rsid w:val="008D554E"/>
    <w:rsid w:val="008F290A"/>
    <w:rsid w:val="009479A3"/>
    <w:rsid w:val="00952292"/>
    <w:rsid w:val="009537F5"/>
    <w:rsid w:val="00954687"/>
    <w:rsid w:val="00954C19"/>
    <w:rsid w:val="00971824"/>
    <w:rsid w:val="00972CAA"/>
    <w:rsid w:val="009779CF"/>
    <w:rsid w:val="00977D48"/>
    <w:rsid w:val="0098767B"/>
    <w:rsid w:val="00992C09"/>
    <w:rsid w:val="00996043"/>
    <w:rsid w:val="009A2490"/>
    <w:rsid w:val="009A4F6B"/>
    <w:rsid w:val="009B3D11"/>
    <w:rsid w:val="009C7A71"/>
    <w:rsid w:val="009D3E90"/>
    <w:rsid w:val="009E3211"/>
    <w:rsid w:val="009E5E06"/>
    <w:rsid w:val="009F3EAD"/>
    <w:rsid w:val="00A02080"/>
    <w:rsid w:val="00A04F99"/>
    <w:rsid w:val="00A15F32"/>
    <w:rsid w:val="00A44DE3"/>
    <w:rsid w:val="00A53B98"/>
    <w:rsid w:val="00A74230"/>
    <w:rsid w:val="00A779B7"/>
    <w:rsid w:val="00A873C7"/>
    <w:rsid w:val="00A90022"/>
    <w:rsid w:val="00A97B8F"/>
    <w:rsid w:val="00AB35D2"/>
    <w:rsid w:val="00AB4B27"/>
    <w:rsid w:val="00AC02E9"/>
    <w:rsid w:val="00AC71E6"/>
    <w:rsid w:val="00AF048C"/>
    <w:rsid w:val="00B11C04"/>
    <w:rsid w:val="00B17462"/>
    <w:rsid w:val="00B52816"/>
    <w:rsid w:val="00B568E2"/>
    <w:rsid w:val="00B6221A"/>
    <w:rsid w:val="00B637E4"/>
    <w:rsid w:val="00B679FC"/>
    <w:rsid w:val="00B716AB"/>
    <w:rsid w:val="00B80626"/>
    <w:rsid w:val="00B80DE2"/>
    <w:rsid w:val="00B920A5"/>
    <w:rsid w:val="00B920E0"/>
    <w:rsid w:val="00BA0B79"/>
    <w:rsid w:val="00BB11B8"/>
    <w:rsid w:val="00BB26F2"/>
    <w:rsid w:val="00BB41C8"/>
    <w:rsid w:val="00BB57A0"/>
    <w:rsid w:val="00BF3E9F"/>
    <w:rsid w:val="00C05118"/>
    <w:rsid w:val="00C0540F"/>
    <w:rsid w:val="00C15D36"/>
    <w:rsid w:val="00C24EF7"/>
    <w:rsid w:val="00C27185"/>
    <w:rsid w:val="00C47179"/>
    <w:rsid w:val="00C65948"/>
    <w:rsid w:val="00C677BE"/>
    <w:rsid w:val="00C7177C"/>
    <w:rsid w:val="00C770E6"/>
    <w:rsid w:val="00C77B9D"/>
    <w:rsid w:val="00CA56ED"/>
    <w:rsid w:val="00CA6FFF"/>
    <w:rsid w:val="00CB04B6"/>
    <w:rsid w:val="00CC078F"/>
    <w:rsid w:val="00CD1A6D"/>
    <w:rsid w:val="00CE1E50"/>
    <w:rsid w:val="00CE2E00"/>
    <w:rsid w:val="00D15980"/>
    <w:rsid w:val="00D26AAB"/>
    <w:rsid w:val="00D41857"/>
    <w:rsid w:val="00D54BC3"/>
    <w:rsid w:val="00D56436"/>
    <w:rsid w:val="00D96DB9"/>
    <w:rsid w:val="00D973EF"/>
    <w:rsid w:val="00DA4BB9"/>
    <w:rsid w:val="00DA7580"/>
    <w:rsid w:val="00DB1395"/>
    <w:rsid w:val="00DB141A"/>
    <w:rsid w:val="00DB713D"/>
    <w:rsid w:val="00DD2423"/>
    <w:rsid w:val="00DD591C"/>
    <w:rsid w:val="00DD61E2"/>
    <w:rsid w:val="00DE53B1"/>
    <w:rsid w:val="00DE574E"/>
    <w:rsid w:val="00DE758F"/>
    <w:rsid w:val="00DF01B7"/>
    <w:rsid w:val="00E52FA2"/>
    <w:rsid w:val="00E704EF"/>
    <w:rsid w:val="00E76143"/>
    <w:rsid w:val="00E91760"/>
    <w:rsid w:val="00E976BE"/>
    <w:rsid w:val="00EA0955"/>
    <w:rsid w:val="00EB1964"/>
    <w:rsid w:val="00EB340D"/>
    <w:rsid w:val="00ED63ED"/>
    <w:rsid w:val="00EE37B4"/>
    <w:rsid w:val="00EF6335"/>
    <w:rsid w:val="00F03D33"/>
    <w:rsid w:val="00F2390B"/>
    <w:rsid w:val="00F24BFB"/>
    <w:rsid w:val="00F37886"/>
    <w:rsid w:val="00F37BAD"/>
    <w:rsid w:val="00F44C14"/>
    <w:rsid w:val="00F503B5"/>
    <w:rsid w:val="00F542E2"/>
    <w:rsid w:val="00F96774"/>
    <w:rsid w:val="00FA0ACD"/>
    <w:rsid w:val="00FA112C"/>
    <w:rsid w:val="00FB62A5"/>
    <w:rsid w:val="00FD4FBE"/>
    <w:rsid w:val="00FD6B98"/>
    <w:rsid w:val="00FD7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D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5468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91DFE"/>
    <w:rPr>
      <w:color w:val="0000FF"/>
      <w:u w:val="single"/>
    </w:rPr>
  </w:style>
  <w:style w:type="character" w:customStyle="1" w:styleId="apple-converted-space">
    <w:name w:val="apple-converted-space"/>
    <w:basedOn w:val="a0"/>
    <w:rsid w:val="00091DFE"/>
  </w:style>
  <w:style w:type="paragraph" w:customStyle="1" w:styleId="ConsPlusTitle">
    <w:name w:val="ConsPlusTitle"/>
    <w:rsid w:val="00091D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Strong"/>
    <w:uiPriority w:val="22"/>
    <w:qFormat/>
    <w:rsid w:val="00091DFE"/>
    <w:rPr>
      <w:b/>
      <w:bCs/>
    </w:rPr>
  </w:style>
  <w:style w:type="paragraph" w:customStyle="1" w:styleId="ConsPlusNormal">
    <w:name w:val="ConsPlusNormal"/>
    <w:rsid w:val="0081752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9546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381B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1B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nhideWhenUsed/>
    <w:rsid w:val="00381B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81B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378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788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0A79A2"/>
    <w:pPr>
      <w:jc w:val="center"/>
    </w:pPr>
  </w:style>
  <w:style w:type="character" w:customStyle="1" w:styleId="ac">
    <w:name w:val="Название Знак"/>
    <w:basedOn w:val="a0"/>
    <w:link w:val="ab"/>
    <w:rsid w:val="000A79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note text"/>
    <w:basedOn w:val="a"/>
    <w:link w:val="ae"/>
    <w:uiPriority w:val="99"/>
    <w:rsid w:val="000A79A2"/>
    <w:rPr>
      <w:sz w:val="20"/>
    </w:rPr>
  </w:style>
  <w:style w:type="character" w:customStyle="1" w:styleId="ae">
    <w:name w:val="Текст сноски Знак"/>
    <w:basedOn w:val="a0"/>
    <w:link w:val="ad"/>
    <w:uiPriority w:val="99"/>
    <w:rsid w:val="000A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rsid w:val="000A79A2"/>
    <w:rPr>
      <w:vertAlign w:val="superscript"/>
    </w:rPr>
  </w:style>
  <w:style w:type="paragraph" w:customStyle="1" w:styleId="ConsNonformat">
    <w:name w:val="ConsNonformat"/>
    <w:rsid w:val="004132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Arial Unicode MS"/>
      <w:sz w:val="20"/>
      <w:szCs w:val="20"/>
    </w:rPr>
  </w:style>
  <w:style w:type="paragraph" w:customStyle="1" w:styleId="ConsTitle">
    <w:name w:val="ConsTitle"/>
    <w:rsid w:val="004132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41328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f0">
    <w:name w:val="Table Grid"/>
    <w:basedOn w:val="a1"/>
    <w:uiPriority w:val="59"/>
    <w:rsid w:val="00583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D96DB9"/>
    <w:pPr>
      <w:ind w:left="720"/>
      <w:contextualSpacing/>
    </w:pPr>
    <w:rPr>
      <w:sz w:val="24"/>
      <w:szCs w:val="24"/>
    </w:rPr>
  </w:style>
  <w:style w:type="character" w:styleId="af2">
    <w:name w:val="page number"/>
    <w:basedOn w:val="a0"/>
    <w:rsid w:val="00094405"/>
  </w:style>
  <w:style w:type="paragraph" w:styleId="af3">
    <w:name w:val="Body Text"/>
    <w:basedOn w:val="a"/>
    <w:link w:val="af4"/>
    <w:rsid w:val="007500D2"/>
    <w:pPr>
      <w:jc w:val="both"/>
    </w:pPr>
  </w:style>
  <w:style w:type="character" w:customStyle="1" w:styleId="af4">
    <w:name w:val="Основной текст Знак"/>
    <w:basedOn w:val="a0"/>
    <w:link w:val="af3"/>
    <w:rsid w:val="007500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 Indent"/>
    <w:basedOn w:val="a"/>
    <w:link w:val="af6"/>
    <w:rsid w:val="007500D2"/>
    <w:pPr>
      <w:spacing w:after="120"/>
      <w:ind w:left="283"/>
    </w:pPr>
    <w:rPr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7500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D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91DFE"/>
    <w:rPr>
      <w:color w:val="0000FF"/>
      <w:u w:val="single"/>
    </w:rPr>
  </w:style>
  <w:style w:type="character" w:customStyle="1" w:styleId="apple-converted-space">
    <w:name w:val="apple-converted-space"/>
    <w:basedOn w:val="a0"/>
    <w:rsid w:val="00091DFE"/>
  </w:style>
  <w:style w:type="paragraph" w:customStyle="1" w:styleId="ConsPlusTitle">
    <w:name w:val="ConsPlusTitle"/>
    <w:rsid w:val="00091D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Strong"/>
    <w:uiPriority w:val="22"/>
    <w:qFormat/>
    <w:rsid w:val="00091D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4DFEE-DA34-4CA2-9C6D-C855148B5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Dimitrova</dc:creator>
  <cp:lastModifiedBy>User</cp:lastModifiedBy>
  <cp:revision>4</cp:revision>
  <cp:lastPrinted>2016-06-29T07:10:00Z</cp:lastPrinted>
  <dcterms:created xsi:type="dcterms:W3CDTF">2016-06-29T07:11:00Z</dcterms:created>
  <dcterms:modified xsi:type="dcterms:W3CDTF">2016-07-18T09:50:00Z</dcterms:modified>
</cp:coreProperties>
</file>